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3E" w:rsidRPr="00A2553E" w:rsidRDefault="00A2553E" w:rsidP="00A2553E">
      <w:pPr>
        <w:jc w:val="center"/>
        <w:rPr>
          <w:b/>
        </w:rPr>
      </w:pPr>
      <w:r w:rsidRPr="00A2553E">
        <w:rPr>
          <w:b/>
        </w:rPr>
        <w:t xml:space="preserve">В. М. </w:t>
      </w:r>
      <w:proofErr w:type="spellStart"/>
      <w:r w:rsidRPr="00A2553E">
        <w:rPr>
          <w:b/>
        </w:rPr>
        <w:t>Зюзьков</w:t>
      </w:r>
      <w:proofErr w:type="spellEnd"/>
    </w:p>
    <w:p w:rsidR="00A2553E" w:rsidRPr="00717130" w:rsidRDefault="00A2553E" w:rsidP="00A2553E">
      <w:pPr>
        <w:jc w:val="center"/>
        <w:rPr>
          <w:b/>
          <w:sz w:val="20"/>
          <w:szCs w:val="20"/>
        </w:rPr>
      </w:pPr>
    </w:p>
    <w:p w:rsidR="00A2553E" w:rsidRPr="00C11A35" w:rsidRDefault="00A2553E" w:rsidP="00A2553E">
      <w:pPr>
        <w:jc w:val="center"/>
        <w:rPr>
          <w:rFonts w:eastAsia="TimesNewRomanPS-BoldMT"/>
          <w:b/>
          <w:bCs/>
          <w:sz w:val="20"/>
          <w:szCs w:val="20"/>
        </w:rPr>
      </w:pPr>
      <w:r w:rsidRPr="00C11A35">
        <w:rPr>
          <w:rFonts w:eastAsia="TimesNewRomanPS-BoldMT"/>
          <w:b/>
          <w:bCs/>
          <w:sz w:val="20"/>
          <w:szCs w:val="20"/>
        </w:rPr>
        <w:t xml:space="preserve">ЭКСПЕРИМЕНТАЛЬНАЯ МАТЕМАТИКА </w:t>
      </w:r>
    </w:p>
    <w:p w:rsidR="00A2553E" w:rsidRPr="00C11A35" w:rsidRDefault="00A2553E" w:rsidP="00A2553E">
      <w:pPr>
        <w:jc w:val="center"/>
        <w:rPr>
          <w:b/>
          <w:i/>
          <w:sz w:val="20"/>
          <w:szCs w:val="20"/>
        </w:rPr>
      </w:pPr>
      <w:r w:rsidRPr="00C11A35">
        <w:rPr>
          <w:rFonts w:eastAsia="TimesNewRomanPS-BoldMT"/>
          <w:b/>
          <w:bCs/>
          <w:sz w:val="20"/>
          <w:szCs w:val="20"/>
        </w:rPr>
        <w:t>И ЕЁ ИСПОЛЬЗОВАНИЕ В ТЕОРИИ ЧИСЕЛ</w:t>
      </w:r>
    </w:p>
    <w:p w:rsidR="00A2553E" w:rsidRDefault="00A2553E" w:rsidP="00A2553E">
      <w:pPr>
        <w:ind w:left="567" w:right="567"/>
        <w:jc w:val="both"/>
      </w:pPr>
      <w:r w:rsidRPr="00A2553E">
        <w:rPr>
          <w:color w:val="3F3F3F"/>
          <w:shd w:val="clear" w:color="auto" w:fill="FFFFFF"/>
        </w:rPr>
        <w:t>Цель работы – показать полезность и особенности экспериментальной математики. Рассматриваются два и</w:t>
      </w:r>
      <w:r w:rsidRPr="00A2553E">
        <w:rPr>
          <w:color w:val="3F3F3F"/>
          <w:shd w:val="clear" w:color="auto" w:fill="FFFFFF"/>
        </w:rPr>
        <w:t>с</w:t>
      </w:r>
      <w:r w:rsidRPr="00A2553E">
        <w:rPr>
          <w:color w:val="3F3F3F"/>
          <w:shd w:val="clear" w:color="auto" w:fill="FFFFFF"/>
        </w:rPr>
        <w:t xml:space="preserve">следования в теории чисел, проделанных с помощью </w:t>
      </w:r>
      <w:proofErr w:type="spellStart"/>
      <w:r w:rsidRPr="00A2553E">
        <w:rPr>
          <w:color w:val="3F3F3F"/>
          <w:shd w:val="clear" w:color="auto" w:fill="FFFFFF"/>
        </w:rPr>
        <w:t>Wolfram</w:t>
      </w:r>
      <w:proofErr w:type="spellEnd"/>
      <w:r w:rsidRPr="00A2553E">
        <w:rPr>
          <w:color w:val="3F3F3F"/>
          <w:shd w:val="clear" w:color="auto" w:fill="FFFFFF"/>
        </w:rPr>
        <w:t xml:space="preserve"> </w:t>
      </w:r>
      <w:proofErr w:type="spellStart"/>
      <w:r w:rsidRPr="00A2553E">
        <w:rPr>
          <w:color w:val="3F3F3F"/>
          <w:shd w:val="clear" w:color="auto" w:fill="FFFFFF"/>
        </w:rPr>
        <w:t>Mathematica</w:t>
      </w:r>
      <w:proofErr w:type="spellEnd"/>
      <w:r w:rsidRPr="00A2553E">
        <w:rPr>
          <w:color w:val="3F3F3F"/>
          <w:shd w:val="clear" w:color="auto" w:fill="FFFFFF"/>
        </w:rPr>
        <w:t>. Первое, содерж</w:t>
      </w:r>
      <w:r>
        <w:rPr>
          <w:color w:val="3F3F3F"/>
          <w:shd w:val="clear" w:color="auto" w:fill="FFFFFF"/>
        </w:rPr>
        <w:t>ит</w:t>
      </w:r>
      <w:r w:rsidRPr="00A2553E">
        <w:rPr>
          <w:color w:val="3F3F3F"/>
          <w:shd w:val="clear" w:color="auto" w:fill="FFFFFF"/>
        </w:rPr>
        <w:t xml:space="preserve"> доказательства сравнений вида </w:t>
      </w:r>
      <w:r w:rsidRPr="00A2553E">
        <w:rPr>
          <w:i/>
          <w:color w:val="3F3F3F"/>
          <w:shd w:val="clear" w:color="auto" w:fill="FFFFFF"/>
        </w:rPr>
        <w:t>F</w:t>
      </w:r>
      <w:r w:rsidRPr="00A2553E">
        <w:rPr>
          <w:color w:val="3F3F3F"/>
          <w:shd w:val="clear" w:color="auto" w:fill="FFFFFF"/>
        </w:rPr>
        <w:t>(</w:t>
      </w:r>
      <w:r w:rsidRPr="00A2553E">
        <w:rPr>
          <w:i/>
          <w:color w:val="3F3F3F"/>
          <w:shd w:val="clear" w:color="auto" w:fill="FFFFFF"/>
          <w:lang w:val="en-US"/>
        </w:rPr>
        <w:t>A</w:t>
      </w:r>
      <w:r w:rsidRPr="00A2553E">
        <w:rPr>
          <w:color w:val="3F3F3F"/>
          <w:shd w:val="clear" w:color="auto" w:fill="FFFFFF"/>
        </w:rPr>
        <w:t>(</w:t>
      </w:r>
      <w:r w:rsidRPr="00A2553E">
        <w:rPr>
          <w:i/>
          <w:color w:val="3F3F3F"/>
          <w:shd w:val="clear" w:color="auto" w:fill="FFFFFF"/>
          <w:lang w:val="en-US"/>
        </w:rPr>
        <w:t>p</w:t>
      </w:r>
      <w:r w:rsidRPr="00A2553E">
        <w:rPr>
          <w:color w:val="3F3F3F"/>
          <w:shd w:val="clear" w:color="auto" w:fill="FFFFFF"/>
        </w:rPr>
        <w:t xml:space="preserve">)) </w:t>
      </w:r>
      <w:r w:rsidRPr="00A2553E">
        <w:rPr>
          <w:color w:val="3F3F3F"/>
          <w:shd w:val="clear" w:color="auto" w:fill="FFFFFF"/>
        </w:rPr>
        <w:sym w:font="Symbol" w:char="F0BA"/>
      </w:r>
      <w:r w:rsidRPr="00A2553E">
        <w:rPr>
          <w:color w:val="3F3F3F"/>
          <w:shd w:val="clear" w:color="auto" w:fill="FFFFFF"/>
        </w:rPr>
        <w:t xml:space="preserve">  </w:t>
      </w:r>
      <w:r w:rsidRPr="00A2553E">
        <w:rPr>
          <w:color w:val="3F3F3F"/>
          <w:shd w:val="clear" w:color="auto" w:fill="FFFFFF"/>
        </w:rPr>
        <w:sym w:font="Symbol" w:char="F065"/>
      </w:r>
      <w:r w:rsidRPr="00A2553E">
        <w:rPr>
          <w:i/>
          <w:color w:val="3F3F3F"/>
          <w:shd w:val="clear" w:color="auto" w:fill="FFFFFF"/>
        </w:rPr>
        <w:t>F</w:t>
      </w:r>
      <w:r w:rsidRPr="00A2553E">
        <w:rPr>
          <w:color w:val="3F3F3F"/>
          <w:shd w:val="clear" w:color="auto" w:fill="FFFFFF"/>
        </w:rPr>
        <w:t>(</w:t>
      </w:r>
      <w:r w:rsidRPr="00A2553E">
        <w:rPr>
          <w:i/>
          <w:color w:val="3F3F3F"/>
          <w:shd w:val="clear" w:color="auto" w:fill="FFFFFF"/>
          <w:lang w:val="en-US"/>
        </w:rPr>
        <w:t>S</w:t>
      </w:r>
      <w:r w:rsidRPr="00A2553E">
        <w:rPr>
          <w:color w:val="3F3F3F"/>
          <w:shd w:val="clear" w:color="auto" w:fill="FFFFFF"/>
        </w:rPr>
        <w:t>) (</w:t>
      </w:r>
      <w:proofErr w:type="spellStart"/>
      <w:r w:rsidRPr="00A2553E">
        <w:rPr>
          <w:color w:val="3F3F3F"/>
          <w:shd w:val="clear" w:color="auto" w:fill="FFFFFF"/>
        </w:rPr>
        <w:t>mod</w:t>
      </w:r>
      <w:proofErr w:type="spellEnd"/>
      <w:r w:rsidRPr="00A2553E">
        <w:rPr>
          <w:color w:val="3F3F3F"/>
          <w:shd w:val="clear" w:color="auto" w:fill="FFFFFF"/>
        </w:rPr>
        <w:t xml:space="preserve"> </w:t>
      </w:r>
      <w:r w:rsidRPr="00A2553E">
        <w:rPr>
          <w:i/>
          <w:color w:val="3F3F3F"/>
          <w:shd w:val="clear" w:color="auto" w:fill="FFFFFF"/>
        </w:rPr>
        <w:t>p</w:t>
      </w:r>
      <w:r w:rsidRPr="00A2553E">
        <w:rPr>
          <w:color w:val="3F3F3F"/>
          <w:shd w:val="clear" w:color="auto" w:fill="FFFFFF"/>
        </w:rPr>
        <w:t xml:space="preserve">). Используются обозначения: </w:t>
      </w:r>
      <w:r w:rsidRPr="00A2553E">
        <w:rPr>
          <w:i/>
          <w:color w:val="3F3F3F"/>
          <w:shd w:val="clear" w:color="auto" w:fill="FFFFFF"/>
        </w:rPr>
        <w:t>F</w:t>
      </w:r>
      <w:r w:rsidRPr="00A2553E">
        <w:rPr>
          <w:color w:val="3F3F3F"/>
          <w:shd w:val="clear" w:color="auto" w:fill="FFFFFF"/>
        </w:rPr>
        <w:t>(</w:t>
      </w:r>
      <w:r w:rsidRPr="00A2553E">
        <w:rPr>
          <w:i/>
          <w:color w:val="3F3F3F"/>
          <w:shd w:val="clear" w:color="auto" w:fill="FFFFFF"/>
        </w:rPr>
        <w:t>n</w:t>
      </w:r>
      <w:r w:rsidRPr="00A2553E">
        <w:rPr>
          <w:color w:val="3F3F3F"/>
          <w:shd w:val="clear" w:color="auto" w:fill="FFFFFF"/>
        </w:rPr>
        <w:t xml:space="preserve">) – </w:t>
      </w:r>
      <w:r w:rsidRPr="00A2553E">
        <w:rPr>
          <w:i/>
          <w:color w:val="3F3F3F"/>
          <w:shd w:val="clear" w:color="auto" w:fill="FFFFFF"/>
        </w:rPr>
        <w:t>n</w:t>
      </w:r>
      <w:r w:rsidRPr="00A2553E">
        <w:rPr>
          <w:color w:val="3F3F3F"/>
          <w:shd w:val="clear" w:color="auto" w:fill="FFFFFF"/>
        </w:rPr>
        <w:t xml:space="preserve">-e число Фибоначчи, </w:t>
      </w:r>
      <w:r w:rsidRPr="00A2553E">
        <w:rPr>
          <w:i/>
          <w:color w:val="3F3F3F"/>
          <w:shd w:val="clear" w:color="auto" w:fill="FFFFFF"/>
        </w:rPr>
        <w:t>p</w:t>
      </w:r>
      <w:r w:rsidRPr="00A2553E">
        <w:rPr>
          <w:color w:val="3F3F3F"/>
          <w:shd w:val="clear" w:color="auto" w:fill="FFFFFF"/>
        </w:rPr>
        <w:t xml:space="preserve"> – простое число, </w:t>
      </w:r>
      <w:r w:rsidRPr="00A2553E">
        <w:rPr>
          <w:color w:val="3F3F3F"/>
          <w:shd w:val="clear" w:color="auto" w:fill="FFFFFF"/>
        </w:rPr>
        <w:sym w:font="Symbol" w:char="F065"/>
      </w:r>
      <w:r w:rsidRPr="00A2553E">
        <w:rPr>
          <w:color w:val="3F3F3F"/>
          <w:shd w:val="clear" w:color="auto" w:fill="FFFFFF"/>
        </w:rPr>
        <w:t xml:space="preserve"> равно </w:t>
      </w:r>
      <m:oMath>
        <m:r>
          <m:rPr>
            <m:sty m:val="p"/>
          </m:rPr>
          <w:rPr>
            <w:rFonts w:ascii="Cambria Math" w:hAnsi="Cambria Math"/>
            <w:color w:val="3F3F3F"/>
            <w:shd w:val="clear" w:color="auto" w:fill="FFFFFF"/>
          </w:rPr>
          <w:sym w:font="Symbol" w:char="F0B1"/>
        </m:r>
        <m:r>
          <m:rPr>
            <m:sty m:val="p"/>
          </m:rPr>
          <w:rPr>
            <w:rFonts w:ascii="Cambria Math" w:hAnsi="Cambria Math"/>
            <w:color w:val="3F3F3F"/>
            <w:shd w:val="clear" w:color="auto" w:fill="FFFFFF"/>
          </w:rPr>
          <m:t>1</m:t>
        </m:r>
      </m:oMath>
      <w:r w:rsidRPr="00A2553E">
        <w:rPr>
          <w:color w:val="3F3F3F"/>
          <w:shd w:val="clear" w:color="auto" w:fill="FFFFFF"/>
        </w:rPr>
        <w:t xml:space="preserve">, </w:t>
      </w:r>
      <w:r w:rsidRPr="00A2553E">
        <w:rPr>
          <w:i/>
          <w:color w:val="3F3F3F"/>
          <w:shd w:val="clear" w:color="auto" w:fill="FFFFFF"/>
          <w:lang w:val="en-US"/>
        </w:rPr>
        <w:t>A</w:t>
      </w:r>
      <w:r w:rsidRPr="00A2553E">
        <w:rPr>
          <w:color w:val="3F3F3F"/>
          <w:shd w:val="clear" w:color="auto" w:fill="FFFFFF"/>
        </w:rPr>
        <w:t>(</w:t>
      </w:r>
      <w:r w:rsidRPr="00A2553E">
        <w:rPr>
          <w:i/>
          <w:color w:val="3F3F3F"/>
          <w:shd w:val="clear" w:color="auto" w:fill="FFFFFF"/>
          <w:lang w:val="en-US"/>
        </w:rPr>
        <w:t>p</w:t>
      </w:r>
      <w:r w:rsidRPr="00A2553E">
        <w:rPr>
          <w:color w:val="3F3F3F"/>
          <w:shd w:val="clear" w:color="auto" w:fill="FFFFFF"/>
        </w:rPr>
        <w:t xml:space="preserve">) есть произвольный многочлен от </w:t>
      </w:r>
      <w:r w:rsidRPr="00A2553E">
        <w:rPr>
          <w:i/>
          <w:color w:val="3F3F3F"/>
          <w:shd w:val="clear" w:color="auto" w:fill="FFFFFF"/>
        </w:rPr>
        <w:t>p</w:t>
      </w:r>
      <w:r w:rsidRPr="00A2553E">
        <w:rPr>
          <w:color w:val="3F3F3F"/>
          <w:shd w:val="clear" w:color="auto" w:fill="FFFFFF"/>
        </w:rPr>
        <w:t xml:space="preserve"> с целыми коэ</w:t>
      </w:r>
      <w:r w:rsidRPr="00A2553E">
        <w:rPr>
          <w:color w:val="3F3F3F"/>
          <w:shd w:val="clear" w:color="auto" w:fill="FFFFFF"/>
        </w:rPr>
        <w:t>ф</w:t>
      </w:r>
      <w:r w:rsidRPr="00A2553E">
        <w:rPr>
          <w:color w:val="3F3F3F"/>
          <w:shd w:val="clear" w:color="auto" w:fill="FFFFFF"/>
        </w:rPr>
        <w:t xml:space="preserve">фициентами и </w:t>
      </w:r>
      <w:r w:rsidRPr="00A2553E">
        <w:rPr>
          <w:i/>
          <w:color w:val="3F3F3F"/>
          <w:shd w:val="clear" w:color="auto" w:fill="FFFFFF"/>
          <w:lang w:val="en-US"/>
        </w:rPr>
        <w:t>S</w:t>
      </w:r>
      <w:r w:rsidRPr="00A2553E">
        <w:rPr>
          <w:color w:val="3F3F3F"/>
          <w:shd w:val="clear" w:color="auto" w:fill="FFFFFF"/>
        </w:rPr>
        <w:t xml:space="preserve"> – более простое выражение, содержащее только коэффициенты многочлена</w:t>
      </w:r>
      <w:r w:rsidRPr="00A2553E">
        <w:rPr>
          <w:i/>
          <w:color w:val="3F3F3F"/>
          <w:shd w:val="clear" w:color="auto" w:fill="FFFFFF"/>
        </w:rPr>
        <w:t xml:space="preserve"> </w:t>
      </w:r>
      <w:r w:rsidRPr="00A2553E">
        <w:rPr>
          <w:i/>
          <w:color w:val="3F3F3F"/>
          <w:shd w:val="clear" w:color="auto" w:fill="FFFFFF"/>
          <w:lang w:val="en-US"/>
        </w:rPr>
        <w:t>A</w:t>
      </w:r>
      <w:r w:rsidRPr="00A2553E">
        <w:rPr>
          <w:color w:val="3F3F3F"/>
          <w:shd w:val="clear" w:color="auto" w:fill="FFFFFF"/>
        </w:rPr>
        <w:t>(</w:t>
      </w:r>
      <w:r w:rsidRPr="00A2553E">
        <w:rPr>
          <w:i/>
          <w:color w:val="3F3F3F"/>
          <w:shd w:val="clear" w:color="auto" w:fill="FFFFFF"/>
          <w:lang w:val="en-US"/>
        </w:rPr>
        <w:t>p</w:t>
      </w:r>
      <w:r w:rsidRPr="00A2553E">
        <w:rPr>
          <w:color w:val="3F3F3F"/>
          <w:shd w:val="clear" w:color="auto" w:fill="FFFFFF"/>
        </w:rPr>
        <w:t>) и не соде</w:t>
      </w:r>
      <w:r w:rsidRPr="00A2553E">
        <w:rPr>
          <w:color w:val="3F3F3F"/>
          <w:shd w:val="clear" w:color="auto" w:fill="FFFFFF"/>
        </w:rPr>
        <w:t>р</w:t>
      </w:r>
      <w:r w:rsidRPr="00A2553E">
        <w:rPr>
          <w:color w:val="3F3F3F"/>
          <w:shd w:val="clear" w:color="auto" w:fill="FFFFFF"/>
        </w:rPr>
        <w:t xml:space="preserve">жащее </w:t>
      </w:r>
      <w:r w:rsidRPr="00A2553E">
        <w:rPr>
          <w:i/>
          <w:color w:val="3F3F3F"/>
          <w:shd w:val="clear" w:color="auto" w:fill="FFFFFF"/>
        </w:rPr>
        <w:t>p</w:t>
      </w:r>
      <w:r w:rsidRPr="00A2553E">
        <w:rPr>
          <w:color w:val="3F3F3F"/>
          <w:shd w:val="clear" w:color="auto" w:fill="FFFFFF"/>
        </w:rPr>
        <w:t>. Второе исследование заканчивается теоремой о том, что асимптотическая плотность интервалов</w:t>
      </w:r>
      <w:r w:rsidR="00C65462">
        <w:rPr>
          <w:color w:val="3F3F3F"/>
          <w:shd w:val="clear" w:color="auto" w:fill="FFFFFF"/>
        </w:rPr>
        <w:t xml:space="preserve"> </w:t>
      </w:r>
      <w:r w:rsidR="00C65462" w:rsidRPr="00A2553E">
        <w:rPr>
          <w:color w:val="3F3F3F"/>
          <w:shd w:val="clear" w:color="auto" w:fill="FFFFFF"/>
        </w:rPr>
        <w:t>кратных 6</w:t>
      </w:r>
      <w:r w:rsidR="00C65462">
        <w:rPr>
          <w:color w:val="3F3F3F"/>
          <w:shd w:val="clear" w:color="auto" w:fill="FFFFFF"/>
        </w:rPr>
        <w:t xml:space="preserve"> </w:t>
      </w:r>
      <w:r w:rsidR="00C65462" w:rsidRPr="00A2553E">
        <w:rPr>
          <w:color w:val="3F3F3F"/>
          <w:shd w:val="clear" w:color="auto" w:fill="FFFFFF"/>
        </w:rPr>
        <w:t>между соседними простыми числами</w:t>
      </w:r>
      <w:r w:rsidRPr="00A2553E">
        <w:rPr>
          <w:color w:val="3F3F3F"/>
          <w:shd w:val="clear" w:color="auto" w:fill="FFFFFF"/>
        </w:rPr>
        <w:t xml:space="preserve"> равна </w:t>
      </w:r>
      <w:r w:rsidRPr="00A2553E">
        <w:t>½</w:t>
      </w:r>
      <w:r w:rsidRPr="00A2553E">
        <w:rPr>
          <w:color w:val="3F3F3F"/>
          <w:shd w:val="clear" w:color="auto" w:fill="FFFFFF"/>
        </w:rPr>
        <w:t xml:space="preserve">. </w:t>
      </w:r>
      <w:r>
        <w:rPr>
          <w:color w:val="3F3F3F"/>
          <w:shd w:val="clear" w:color="auto" w:fill="FFFFFF"/>
        </w:rPr>
        <w:t>Р</w:t>
      </w:r>
      <w:r w:rsidRPr="00A2553E">
        <w:rPr>
          <w:color w:val="3F3F3F"/>
          <w:shd w:val="clear" w:color="auto" w:fill="FFFFFF"/>
        </w:rPr>
        <w:t>оли экспериментов для этих двух задач</w:t>
      </w:r>
      <w:r>
        <w:rPr>
          <w:color w:val="3F3F3F"/>
          <w:shd w:val="clear" w:color="auto" w:fill="FFFFFF"/>
        </w:rPr>
        <w:t xml:space="preserve"> отличаются</w:t>
      </w:r>
      <w:r w:rsidRPr="00A2553E">
        <w:rPr>
          <w:color w:val="3F3F3F"/>
          <w:shd w:val="clear" w:color="auto" w:fill="FFFFFF"/>
        </w:rPr>
        <w:t xml:space="preserve">. В первом исследовании эксперименты </w:t>
      </w:r>
      <w:r w:rsidRPr="00A2553E">
        <w:t>помогли, начиная с известных фактов, сформулировать цепочки достоверных дог</w:t>
      </w:r>
      <w:r w:rsidRPr="00A2553E">
        <w:t>а</w:t>
      </w:r>
      <w:r w:rsidRPr="00A2553E">
        <w:t>док, доказать которые оказалось уже нетрудно. Во втором исследовании первоначально не было даже ув</w:t>
      </w:r>
      <w:r w:rsidRPr="00A2553E">
        <w:t>е</w:t>
      </w:r>
      <w:r w:rsidRPr="00A2553E">
        <w:t xml:space="preserve">ренности в том, что проделываемые  вычисления могут к чему-то привести. </w:t>
      </w:r>
      <w:r>
        <w:t>Но неожиданная догадка привела к</w:t>
      </w:r>
      <w:r w:rsidRPr="00A2553E">
        <w:t xml:space="preserve"> формулировке </w:t>
      </w:r>
      <w:r>
        <w:t xml:space="preserve">и доказательству </w:t>
      </w:r>
      <w:r w:rsidRPr="00A2553E">
        <w:t>те</w:t>
      </w:r>
      <w:r w:rsidRPr="00A2553E">
        <w:t>о</w:t>
      </w:r>
      <w:r w:rsidRPr="00A2553E">
        <w:t>ремы</w:t>
      </w:r>
      <w:proofErr w:type="gramStart"/>
      <w:r w:rsidRPr="00A2553E">
        <w:t>.</w:t>
      </w:r>
      <w:proofErr w:type="gramEnd"/>
      <w:r w:rsidRPr="00A2553E">
        <w:t xml:space="preserve"> </w:t>
      </w:r>
      <w:r>
        <w:t>И также</w:t>
      </w:r>
      <w:r w:rsidRPr="00A2553E">
        <w:t xml:space="preserve"> эксперименты </w:t>
      </w:r>
      <w:r w:rsidR="005B0C5C">
        <w:t>дали</w:t>
      </w:r>
      <w:r w:rsidRPr="00A2553E">
        <w:t xml:space="preserve"> </w:t>
      </w:r>
      <w:r>
        <w:t>дополнительн</w:t>
      </w:r>
      <w:r w:rsidR="005B0C5C">
        <w:t>ую</w:t>
      </w:r>
      <w:r>
        <w:t xml:space="preserve"> </w:t>
      </w:r>
      <w:r w:rsidRPr="00A2553E">
        <w:t>гипотез</w:t>
      </w:r>
      <w:r w:rsidR="005B0C5C">
        <w:t>у</w:t>
      </w:r>
      <w:r w:rsidRPr="00A2553E">
        <w:t xml:space="preserve"> </w:t>
      </w:r>
      <w:bookmarkStart w:id="0" w:name="_GoBack"/>
      <w:bookmarkEnd w:id="0"/>
      <w:r w:rsidRPr="00A2553E">
        <w:t>о том, каким образом осуществляется предел</w:t>
      </w:r>
      <w:r w:rsidRPr="00A2553E">
        <w:t>ь</w:t>
      </w:r>
      <w:r w:rsidRPr="00A2553E">
        <w:t xml:space="preserve">ный переход на протяжении первых 80 миллионов </w:t>
      </w:r>
    </w:p>
    <w:p w:rsidR="00A2553E" w:rsidRDefault="00A2553E" w:rsidP="00A2553E">
      <w:pPr>
        <w:ind w:left="567" w:right="567"/>
        <w:jc w:val="both"/>
      </w:pPr>
      <w:r w:rsidRPr="00A2553E">
        <w:t xml:space="preserve">простых чисел. </w:t>
      </w:r>
    </w:p>
    <w:p w:rsidR="00A2553E" w:rsidRDefault="00A2553E" w:rsidP="00A2553E">
      <w:pPr>
        <w:ind w:left="567" w:right="567"/>
        <w:jc w:val="both"/>
      </w:pPr>
    </w:p>
    <w:p w:rsidR="00A2553E" w:rsidRDefault="00A2553E" w:rsidP="00A2553E">
      <w:pPr>
        <w:ind w:left="567" w:right="567"/>
        <w:jc w:val="both"/>
        <w:rPr>
          <w:color w:val="3F3F3F"/>
          <w:shd w:val="clear" w:color="auto" w:fill="FFFFFF"/>
        </w:rPr>
      </w:pPr>
      <w:r>
        <w:rPr>
          <w:color w:val="3F3F3F"/>
          <w:shd w:val="clear" w:color="auto" w:fill="FFFFFF"/>
        </w:rPr>
        <w:t>Если нужны данные об авторе</w:t>
      </w:r>
      <w:r>
        <w:rPr>
          <w:color w:val="3F3F3F"/>
          <w:shd w:val="clear" w:color="auto" w:fill="FFFFFF"/>
        </w:rPr>
        <w:t>:</w:t>
      </w:r>
    </w:p>
    <w:p w:rsidR="00A2553E" w:rsidRPr="00A2553E" w:rsidRDefault="00A2553E" w:rsidP="00A2553E">
      <w:pPr>
        <w:ind w:left="567" w:right="567"/>
        <w:jc w:val="both"/>
      </w:pPr>
      <w:r>
        <w:rPr>
          <w:color w:val="3F3F3F"/>
          <w:shd w:val="clear" w:color="auto" w:fill="FFFFFF"/>
        </w:rPr>
        <w:t xml:space="preserve">Кандидат физ.-мат. наук,  старший научный сотрудник, доцент кафедры </w:t>
      </w:r>
      <w:proofErr w:type="spellStart"/>
      <w:r>
        <w:rPr>
          <w:color w:val="3F3F3F"/>
          <w:shd w:val="clear" w:color="auto" w:fill="FFFFFF"/>
        </w:rPr>
        <w:t>ВМиКМ</w:t>
      </w:r>
      <w:proofErr w:type="spellEnd"/>
      <w:r w:rsidR="00C65462">
        <w:rPr>
          <w:color w:val="3F3F3F"/>
          <w:shd w:val="clear" w:color="auto" w:fill="FFFFFF"/>
        </w:rPr>
        <w:t xml:space="preserve"> ММФ ТГУ; профессор кафедры КСУП ТУСУР.</w:t>
      </w:r>
    </w:p>
    <w:p w:rsidR="00077453" w:rsidRPr="00A2553E" w:rsidRDefault="00077453"/>
    <w:sectPr w:rsidR="00077453" w:rsidRPr="00A2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3E"/>
    <w:rsid w:val="00077453"/>
    <w:rsid w:val="005B0C5C"/>
    <w:rsid w:val="00A2553E"/>
    <w:rsid w:val="00C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dcterms:created xsi:type="dcterms:W3CDTF">2022-04-11T11:44:00Z</dcterms:created>
  <dcterms:modified xsi:type="dcterms:W3CDTF">2022-04-11T11:44:00Z</dcterms:modified>
</cp:coreProperties>
</file>